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580"/>
        <w:rPr>
          <w:sz w:val="20"/>
        </w:rPr>
      </w:pPr>
      <w:r>
        <w:rPr>
          <w:sz w:val="20"/>
        </w:rPr>
        <w:drawing>
          <wp:inline distT="0" distB="0" distL="0" distR="0">
            <wp:extent cx="2837088" cy="913637"/>
            <wp:effectExtent l="0" t="0" r="0" b="0"/>
            <wp:docPr id="1" name="image1.jpeg" descr="C:\Users\CWilliams\Desktop\FINAL - TOSP Logo - JPEG.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37088" cy="913637"/>
                    </a:xfrm>
                    <a:prstGeom prst="rect">
                      <a:avLst/>
                    </a:prstGeom>
                  </pic:spPr>
                </pic:pic>
              </a:graphicData>
            </a:graphic>
          </wp:inline>
        </w:drawing>
      </w:r>
      <w:r>
        <w:rPr>
          <w:sz w:val="20"/>
        </w:rPr>
      </w:r>
    </w:p>
    <w:p>
      <w:pPr>
        <w:pStyle w:val="BodyText"/>
        <w:spacing w:before="9"/>
        <w:ind w:left="0"/>
        <w:rPr>
          <w:sz w:val="15"/>
        </w:rPr>
      </w:pPr>
    </w:p>
    <w:p>
      <w:pPr>
        <w:pStyle w:val="Heading1"/>
        <w:spacing w:before="90"/>
        <w:ind w:left="597"/>
        <w:rPr>
          <w:u w:val="none"/>
        </w:rPr>
      </w:pPr>
      <w:r>
        <w:rPr>
          <w:u w:val="none"/>
        </w:rPr>
        <w:t>NOTICE OF PUBLIC HEARING BEFORE THE TOWN OF SOUTHERN PINES</w:t>
      </w:r>
    </w:p>
    <w:p>
      <w:pPr>
        <w:spacing w:before="56"/>
        <w:ind w:left="3721" w:right="3721" w:firstLine="0"/>
        <w:jc w:val="center"/>
        <w:rPr>
          <w:b/>
          <w:sz w:val="26"/>
        </w:rPr>
      </w:pPr>
      <w:r>
        <w:rPr>
          <w:b/>
          <w:sz w:val="26"/>
        </w:rPr>
        <w:t>TOWN COUNCIL</w:t>
      </w:r>
    </w:p>
    <w:p>
      <w:pPr>
        <w:pStyle w:val="Heading1"/>
        <w:spacing w:before="13"/>
        <w:ind w:left="2028"/>
        <w:rPr>
          <w:u w:val="none"/>
        </w:rPr>
      </w:pPr>
      <w:r>
        <w:rPr>
          <w:u w:val="none"/>
        </w:rPr>
        <w:t>TO CONSIDER A PROPOSED CONDITIONAL USE</w:t>
      </w:r>
    </w:p>
    <w:p>
      <w:pPr>
        <w:pStyle w:val="BodyText"/>
        <w:spacing w:before="6"/>
        <w:ind w:left="0"/>
        <w:rPr>
          <w:b/>
          <w:sz w:val="27"/>
        </w:rPr>
      </w:pPr>
    </w:p>
    <w:p>
      <w:pPr>
        <w:pStyle w:val="BodyText"/>
        <w:ind w:left="119" w:right="116"/>
        <w:jc w:val="both"/>
      </w:pPr>
      <w:r>
        <w:rPr/>
        <w:t>The regular meeting of the Town of Southern Pines Town Council will be held on Tuesday, October</w:t>
      </w:r>
      <w:r>
        <w:rPr>
          <w:spacing w:val="-9"/>
        </w:rPr>
        <w:t> </w:t>
      </w:r>
      <w:r>
        <w:rPr/>
        <w:t>13,</w:t>
      </w:r>
      <w:r>
        <w:rPr>
          <w:spacing w:val="-9"/>
        </w:rPr>
        <w:t> </w:t>
      </w:r>
      <w:r>
        <w:rPr/>
        <w:t>2020,</w:t>
      </w:r>
      <w:r>
        <w:rPr>
          <w:spacing w:val="-6"/>
        </w:rPr>
        <w:t> </w:t>
      </w:r>
      <w:r>
        <w:rPr/>
        <w:t>at</w:t>
      </w:r>
      <w:r>
        <w:rPr>
          <w:spacing w:val="-8"/>
        </w:rPr>
        <w:t> </w:t>
      </w:r>
      <w:r>
        <w:rPr/>
        <w:t>6:00</w:t>
      </w:r>
      <w:r>
        <w:rPr>
          <w:spacing w:val="-9"/>
        </w:rPr>
        <w:t> </w:t>
      </w:r>
      <w:r>
        <w:rPr/>
        <w:t>PM</w:t>
      </w:r>
      <w:r>
        <w:rPr>
          <w:spacing w:val="-8"/>
        </w:rPr>
        <w:t> </w:t>
      </w:r>
      <w:r>
        <w:rPr/>
        <w:t>at</w:t>
      </w:r>
      <w:r>
        <w:rPr>
          <w:spacing w:val="-8"/>
        </w:rPr>
        <w:t> </w:t>
      </w:r>
      <w:r>
        <w:rPr/>
        <w:t>the</w:t>
      </w:r>
      <w:r>
        <w:rPr>
          <w:spacing w:val="-10"/>
        </w:rPr>
        <w:t> </w:t>
      </w:r>
      <w:r>
        <w:rPr/>
        <w:t>Douglass</w:t>
      </w:r>
      <w:r>
        <w:rPr>
          <w:spacing w:val="-8"/>
        </w:rPr>
        <w:t> </w:t>
      </w:r>
      <w:r>
        <w:rPr/>
        <w:t>Community</w:t>
      </w:r>
      <w:r>
        <w:rPr>
          <w:spacing w:val="-16"/>
        </w:rPr>
        <w:t> </w:t>
      </w:r>
      <w:r>
        <w:rPr/>
        <w:t>Center,</w:t>
      </w:r>
      <w:r>
        <w:rPr>
          <w:spacing w:val="-9"/>
        </w:rPr>
        <w:t> </w:t>
      </w:r>
      <w:r>
        <w:rPr/>
        <w:t>1185</w:t>
      </w:r>
      <w:r>
        <w:rPr>
          <w:spacing w:val="-8"/>
        </w:rPr>
        <w:t> </w:t>
      </w:r>
      <w:r>
        <w:rPr/>
        <w:t>W.</w:t>
      </w:r>
      <w:r>
        <w:rPr>
          <w:spacing w:val="-6"/>
        </w:rPr>
        <w:t> </w:t>
      </w:r>
      <w:r>
        <w:rPr/>
        <w:t>Pennsylvania</w:t>
      </w:r>
      <w:r>
        <w:rPr>
          <w:spacing w:val="-7"/>
        </w:rPr>
        <w:t> </w:t>
      </w:r>
      <w:r>
        <w:rPr/>
        <w:t>Avenue, Southern Pines, North Carolina. Notice is hereby given that a public hearing on the following proposed amendment to a Conditional Use Permit will be held during the</w:t>
      </w:r>
      <w:r>
        <w:rPr>
          <w:spacing w:val="-9"/>
        </w:rPr>
        <w:t> </w:t>
      </w:r>
      <w:r>
        <w:rPr/>
        <w:t>meeting:</w:t>
      </w:r>
    </w:p>
    <w:p>
      <w:pPr>
        <w:pStyle w:val="BodyText"/>
        <w:spacing w:before="5"/>
        <w:ind w:left="0"/>
      </w:pPr>
    </w:p>
    <w:p>
      <w:pPr>
        <w:pStyle w:val="Heading1"/>
        <w:ind w:right="114"/>
        <w:jc w:val="both"/>
        <w:rPr>
          <w:u w:val="none"/>
        </w:rPr>
      </w:pPr>
      <w:r>
        <w:rPr>
          <w:u w:val="thick"/>
        </w:rPr>
        <w:t>CU-06-20 and S-33-20: Major Amendment to Conditional Use Permit CU-03-17 and Major</w:t>
      </w:r>
      <w:r>
        <w:rPr>
          <w:u w:val="none"/>
        </w:rPr>
        <w:t> </w:t>
      </w:r>
      <w:r>
        <w:rPr>
          <w:u w:val="thick"/>
        </w:rPr>
        <w:t>Subdivision Preliminary Plat S-48-17; 93.42 acres on the west side of Waynor Road;</w:t>
      </w:r>
      <w:r>
        <w:rPr>
          <w:u w:val="none"/>
        </w:rPr>
        <w:t> </w:t>
      </w:r>
      <w:r>
        <w:rPr>
          <w:u w:val="thick"/>
        </w:rPr>
        <w:t>Petitioner: Colin Webster; Kevin Lindsay, Authorized Agent</w:t>
      </w:r>
    </w:p>
    <w:p>
      <w:pPr>
        <w:pStyle w:val="BodyText"/>
        <w:spacing w:before="2"/>
        <w:ind w:left="0"/>
        <w:rPr>
          <w:b/>
          <w:sz w:val="17"/>
        </w:rPr>
      </w:pPr>
    </w:p>
    <w:p>
      <w:pPr>
        <w:pStyle w:val="BodyText"/>
        <w:spacing w:before="90"/>
        <w:ind w:right="113"/>
        <w:jc w:val="both"/>
      </w:pPr>
      <w:r>
        <w:rPr/>
        <w:t>Kevin Lindsay, agent for Colin Webster on behalf of Ravensbrook, LLC, has submitted a request for a major amendment to Conditional Use Permit CU-03-17 and Major Subdivision Preliminary Plat</w:t>
      </w:r>
      <w:r>
        <w:rPr>
          <w:spacing w:val="-13"/>
        </w:rPr>
        <w:t> </w:t>
      </w:r>
      <w:r>
        <w:rPr/>
        <w:t>S-48-17</w:t>
      </w:r>
      <w:r>
        <w:rPr>
          <w:spacing w:val="-14"/>
        </w:rPr>
        <w:t> </w:t>
      </w:r>
      <w:r>
        <w:rPr/>
        <w:t>to</w:t>
      </w:r>
      <w:r>
        <w:rPr>
          <w:spacing w:val="-15"/>
        </w:rPr>
        <w:t> </w:t>
      </w:r>
      <w:r>
        <w:rPr/>
        <w:t>eliminate</w:t>
      </w:r>
      <w:r>
        <w:rPr>
          <w:spacing w:val="-17"/>
        </w:rPr>
        <w:t> </w:t>
      </w:r>
      <w:r>
        <w:rPr/>
        <w:t>approximately</w:t>
      </w:r>
      <w:r>
        <w:rPr>
          <w:spacing w:val="-21"/>
        </w:rPr>
        <w:t> </w:t>
      </w:r>
      <w:r>
        <w:rPr/>
        <w:t>2,500</w:t>
      </w:r>
      <w:r>
        <w:rPr>
          <w:spacing w:val="-13"/>
        </w:rPr>
        <w:t> </w:t>
      </w:r>
      <w:r>
        <w:rPr/>
        <w:t>linear</w:t>
      </w:r>
      <w:r>
        <w:rPr>
          <w:spacing w:val="-14"/>
        </w:rPr>
        <w:t> </w:t>
      </w:r>
      <w:r>
        <w:rPr/>
        <w:t>feet</w:t>
      </w:r>
      <w:r>
        <w:rPr>
          <w:spacing w:val="-13"/>
        </w:rPr>
        <w:t> </w:t>
      </w:r>
      <w:r>
        <w:rPr/>
        <w:t>of</w:t>
      </w:r>
      <w:r>
        <w:rPr>
          <w:spacing w:val="-14"/>
        </w:rPr>
        <w:t> </w:t>
      </w:r>
      <w:r>
        <w:rPr/>
        <w:t>an</w:t>
      </w:r>
      <w:r>
        <w:rPr>
          <w:spacing w:val="-13"/>
        </w:rPr>
        <w:t> </w:t>
      </w:r>
      <w:r>
        <w:rPr/>
        <w:t>approved</w:t>
      </w:r>
      <w:r>
        <w:rPr>
          <w:spacing w:val="-11"/>
        </w:rPr>
        <w:t> </w:t>
      </w:r>
      <w:r>
        <w:rPr/>
        <w:t>greenway</w:t>
      </w:r>
      <w:r>
        <w:rPr>
          <w:spacing w:val="-18"/>
        </w:rPr>
        <w:t> </w:t>
      </w:r>
      <w:r>
        <w:rPr/>
        <w:t>trail,</w:t>
      </w:r>
      <w:r>
        <w:rPr>
          <w:spacing w:val="-13"/>
        </w:rPr>
        <w:t> </w:t>
      </w:r>
      <w:r>
        <w:rPr/>
        <w:t>to</w:t>
      </w:r>
      <w:r>
        <w:rPr>
          <w:spacing w:val="-13"/>
        </w:rPr>
        <w:t> </w:t>
      </w:r>
      <w:r>
        <w:rPr/>
        <w:t>propose an alternative of 200 +/- linear feet of asphalt trail in conjunction with a proposed access connecting</w:t>
      </w:r>
      <w:r>
        <w:rPr>
          <w:spacing w:val="-10"/>
        </w:rPr>
        <w:t> </w:t>
      </w:r>
      <w:r>
        <w:rPr/>
        <w:t>the</w:t>
      </w:r>
      <w:r>
        <w:rPr>
          <w:spacing w:val="-7"/>
        </w:rPr>
        <w:t> </w:t>
      </w:r>
      <w:r>
        <w:rPr/>
        <w:t>greenway</w:t>
      </w:r>
      <w:r>
        <w:rPr>
          <w:spacing w:val="-11"/>
        </w:rPr>
        <w:t> </w:t>
      </w:r>
      <w:r>
        <w:rPr/>
        <w:t>trail</w:t>
      </w:r>
      <w:r>
        <w:rPr>
          <w:spacing w:val="-6"/>
        </w:rPr>
        <w:t> </w:t>
      </w:r>
      <w:r>
        <w:rPr/>
        <w:t>with</w:t>
      </w:r>
      <w:r>
        <w:rPr>
          <w:spacing w:val="-6"/>
        </w:rPr>
        <w:t> </w:t>
      </w:r>
      <w:r>
        <w:rPr/>
        <w:t>the</w:t>
      </w:r>
      <w:r>
        <w:rPr>
          <w:spacing w:val="-11"/>
        </w:rPr>
        <w:t> </w:t>
      </w:r>
      <w:r>
        <w:rPr/>
        <w:t>internal</w:t>
      </w:r>
      <w:r>
        <w:rPr>
          <w:spacing w:val="-6"/>
        </w:rPr>
        <w:t> </w:t>
      </w:r>
      <w:r>
        <w:rPr/>
        <w:t>sidewalks</w:t>
      </w:r>
      <w:r>
        <w:rPr>
          <w:spacing w:val="-6"/>
        </w:rPr>
        <w:t> </w:t>
      </w:r>
      <w:r>
        <w:rPr/>
        <w:t>of</w:t>
      </w:r>
      <w:r>
        <w:rPr>
          <w:spacing w:val="-7"/>
        </w:rPr>
        <w:t> </w:t>
      </w:r>
      <w:r>
        <w:rPr/>
        <w:t>the</w:t>
      </w:r>
      <w:r>
        <w:rPr>
          <w:spacing w:val="-7"/>
        </w:rPr>
        <w:t> </w:t>
      </w:r>
      <w:r>
        <w:rPr/>
        <w:t>Ravensbrook</w:t>
      </w:r>
      <w:r>
        <w:rPr>
          <w:spacing w:val="-7"/>
        </w:rPr>
        <w:t> </w:t>
      </w:r>
      <w:r>
        <w:rPr/>
        <w:t>development,</w:t>
      </w:r>
      <w:r>
        <w:rPr>
          <w:spacing w:val="-6"/>
        </w:rPr>
        <w:t> </w:t>
      </w:r>
      <w:r>
        <w:rPr/>
        <w:t>and</w:t>
      </w:r>
      <w:r>
        <w:rPr>
          <w:spacing w:val="-6"/>
        </w:rPr>
        <w:t> </w:t>
      </w:r>
      <w:r>
        <w:rPr/>
        <w:t>to breach an existing dam to extend Amelia Drive. </w:t>
      </w:r>
      <w:r>
        <w:rPr>
          <w:spacing w:val="2"/>
        </w:rPr>
        <w:t>The </w:t>
      </w:r>
      <w:r>
        <w:rPr>
          <w:spacing w:val="3"/>
        </w:rPr>
        <w:t>subject </w:t>
      </w:r>
      <w:r>
        <w:rPr>
          <w:spacing w:val="4"/>
        </w:rPr>
        <w:t>parcels </w:t>
      </w:r>
      <w:r>
        <w:rPr>
          <w:spacing w:val="3"/>
        </w:rPr>
        <w:t>are identified </w:t>
      </w:r>
      <w:r>
        <w:rPr/>
        <w:t>as </w:t>
      </w:r>
      <w:r>
        <w:rPr>
          <w:spacing w:val="3"/>
        </w:rPr>
        <w:t>Moore </w:t>
      </w:r>
      <w:r>
        <w:rPr>
          <w:spacing w:val="4"/>
        </w:rPr>
        <w:t>County </w:t>
      </w:r>
      <w:r>
        <w:rPr>
          <w:spacing w:val="3"/>
        </w:rPr>
        <w:t>PIN 857400712351 (PARID 00038374); </w:t>
      </w:r>
      <w:r>
        <w:rPr>
          <w:spacing w:val="2"/>
        </w:rPr>
        <w:t>PIN </w:t>
      </w:r>
      <w:r>
        <w:rPr>
          <w:spacing w:val="3"/>
        </w:rPr>
        <w:t>857400813158 (PARID 20180418);</w:t>
      </w:r>
      <w:r>
        <w:rPr>
          <w:spacing w:val="-41"/>
        </w:rPr>
        <w:t> </w:t>
      </w:r>
      <w:r>
        <w:rPr>
          <w:spacing w:val="4"/>
        </w:rPr>
        <w:t>PIN</w:t>
      </w:r>
    </w:p>
    <w:p>
      <w:pPr>
        <w:pStyle w:val="BodyText"/>
        <w:tabs>
          <w:tab w:pos="1845" w:val="left" w:leader="none"/>
          <w:tab w:pos="2901" w:val="left" w:leader="none"/>
          <w:tab w:pos="4283" w:val="left" w:leader="none"/>
          <w:tab w:pos="4912" w:val="left" w:leader="none"/>
          <w:tab w:pos="6638" w:val="left" w:leader="none"/>
          <w:tab w:pos="7694" w:val="left" w:leader="none"/>
          <w:tab w:pos="9076" w:val="left" w:leader="none"/>
        </w:tabs>
        <w:spacing w:before="1"/>
      </w:pPr>
      <w:r>
        <w:rPr>
          <w:spacing w:val="3"/>
        </w:rPr>
        <w:t>857400911242</w:t>
        <w:tab/>
      </w:r>
      <w:r>
        <w:rPr>
          <w:spacing w:val="4"/>
        </w:rPr>
        <w:t>(PARID</w:t>
        <w:tab/>
      </w:r>
      <w:r>
        <w:rPr>
          <w:spacing w:val="3"/>
        </w:rPr>
        <w:t>00038372);</w:t>
        <w:tab/>
        <w:t>PIN</w:t>
        <w:tab/>
        <w:t>857400709399</w:t>
        <w:tab/>
      </w:r>
      <w:r>
        <w:rPr>
          <w:spacing w:val="4"/>
        </w:rPr>
        <w:t>(PARID</w:t>
        <w:tab/>
      </w:r>
      <w:r>
        <w:rPr>
          <w:spacing w:val="3"/>
        </w:rPr>
        <w:t>20180419);</w:t>
        <w:tab/>
        <w:t>PIN</w:t>
      </w:r>
    </w:p>
    <w:p>
      <w:pPr>
        <w:pStyle w:val="BodyText"/>
        <w:tabs>
          <w:tab w:pos="1871" w:val="left" w:leader="none"/>
          <w:tab w:pos="2954" w:val="left" w:leader="none"/>
          <w:tab w:pos="4363" w:val="left" w:leader="none"/>
          <w:tab w:pos="6585" w:val="left" w:leader="none"/>
          <w:tab w:pos="7667" w:val="left" w:leader="none"/>
          <w:tab w:pos="9076" w:val="left" w:leader="none"/>
        </w:tabs>
      </w:pPr>
      <w:r>
        <w:rPr>
          <w:spacing w:val="3"/>
        </w:rPr>
        <w:t>857400805229</w:t>
        <w:tab/>
      </w:r>
      <w:r>
        <w:rPr>
          <w:spacing w:val="4"/>
        </w:rPr>
        <w:t>(PARID</w:t>
        <w:tab/>
      </w:r>
      <w:r>
        <w:rPr>
          <w:spacing w:val="3"/>
        </w:rPr>
        <w:t>00038373);</w:t>
        <w:tab/>
        <w:t>PIN</w:t>
      </w:r>
      <w:r>
        <w:rPr>
          <w:spacing w:val="14"/>
        </w:rPr>
        <w:t> </w:t>
      </w:r>
      <w:r>
        <w:rPr>
          <w:spacing w:val="3"/>
        </w:rPr>
        <w:t>857400705182</w:t>
        <w:tab/>
      </w:r>
      <w:r>
        <w:rPr>
          <w:spacing w:val="4"/>
        </w:rPr>
        <w:t>(PARID</w:t>
        <w:tab/>
      </w:r>
      <w:r>
        <w:rPr>
          <w:spacing w:val="3"/>
        </w:rPr>
        <w:t>20180420);</w:t>
        <w:tab/>
        <w:t>PIN</w:t>
      </w:r>
    </w:p>
    <w:p>
      <w:pPr>
        <w:pStyle w:val="BodyText"/>
      </w:pPr>
      <w:r>
        <w:rPr/>
        <w:t>857400719663 (PARID 00032317); PIN 857400709863 (PARID 00041610); and PIN</w:t>
      </w:r>
    </w:p>
    <w:p>
      <w:pPr>
        <w:pStyle w:val="BodyText"/>
        <w:ind w:right="124"/>
        <w:jc w:val="both"/>
      </w:pPr>
      <w:r>
        <w:rPr>
          <w:spacing w:val="3"/>
        </w:rPr>
        <w:t>857400815634 (PARID 97000413).</w:t>
      </w:r>
      <w:r>
        <w:rPr>
          <w:spacing w:val="66"/>
        </w:rPr>
        <w:t> </w:t>
      </w:r>
      <w:r>
        <w:rPr>
          <w:spacing w:val="2"/>
        </w:rPr>
        <w:t>The </w:t>
      </w:r>
      <w:r>
        <w:rPr>
          <w:spacing w:val="3"/>
        </w:rPr>
        <w:t>Moore </w:t>
      </w:r>
      <w:r>
        <w:rPr>
          <w:spacing w:val="4"/>
        </w:rPr>
        <w:t>County </w:t>
      </w:r>
      <w:r>
        <w:rPr>
          <w:spacing w:val="2"/>
        </w:rPr>
        <w:t>tax </w:t>
      </w:r>
      <w:r>
        <w:rPr>
          <w:spacing w:val="3"/>
        </w:rPr>
        <w:t>records list the </w:t>
      </w:r>
      <w:r>
        <w:rPr>
          <w:spacing w:val="4"/>
        </w:rPr>
        <w:t>property </w:t>
      </w:r>
      <w:r>
        <w:rPr>
          <w:spacing w:val="3"/>
        </w:rPr>
        <w:t>owner</w:t>
      </w:r>
      <w:r>
        <w:rPr>
          <w:spacing w:val="66"/>
        </w:rPr>
        <w:t> </w:t>
      </w:r>
      <w:r>
        <w:rPr/>
        <w:t>as </w:t>
      </w:r>
      <w:r>
        <w:rPr>
          <w:spacing w:val="3"/>
        </w:rPr>
        <w:t>Ravensbrook,</w:t>
      </w:r>
      <w:r>
        <w:rPr>
          <w:spacing w:val="23"/>
        </w:rPr>
        <w:t> </w:t>
      </w:r>
      <w:r>
        <w:rPr>
          <w:spacing w:val="2"/>
        </w:rPr>
        <w:t>LLC.</w:t>
      </w:r>
    </w:p>
    <w:p>
      <w:pPr>
        <w:pStyle w:val="BodyText"/>
        <w:ind w:left="0"/>
      </w:pPr>
    </w:p>
    <w:p>
      <w:pPr>
        <w:pStyle w:val="BodyText"/>
        <w:ind w:right="118"/>
        <w:jc w:val="both"/>
      </w:pPr>
      <w:r>
        <w:rPr/>
        <w:t>All interested citizens are invited to attend the public hearing. The full permit request application and maps delineating the properties affected may be reviewed at the Planning Department office, 180 SW Broad Street, Southern Pines, North Carolina. Substantial changes in the permit request may be made following the public hearing.</w:t>
      </w:r>
    </w:p>
    <w:p>
      <w:pPr>
        <w:pStyle w:val="BodyText"/>
        <w:ind w:left="0"/>
      </w:pPr>
    </w:p>
    <w:p>
      <w:pPr>
        <w:pStyle w:val="BodyText"/>
        <w:ind w:left="6280"/>
      </w:pPr>
      <w:r>
        <w:rPr/>
        <w:t>Peggy K. Smith, Town Clerk</w:t>
      </w:r>
    </w:p>
    <w:p>
      <w:pPr>
        <w:pStyle w:val="BodyText"/>
        <w:ind w:left="0"/>
      </w:pPr>
    </w:p>
    <w:p>
      <w:pPr>
        <w:pStyle w:val="BodyText"/>
        <w:jc w:val="both"/>
      </w:pPr>
      <w:r>
        <w:rPr/>
        <w:t>Publication Dates:</w:t>
      </w:r>
    </w:p>
    <w:p>
      <w:pPr>
        <w:pStyle w:val="BodyText"/>
        <w:ind w:left="0"/>
      </w:pPr>
    </w:p>
    <w:p>
      <w:pPr>
        <w:pStyle w:val="BodyText"/>
        <w:jc w:val="both"/>
      </w:pPr>
      <w:r>
        <w:rPr/>
        <w:t>Wednesday, September 30, 2020</w:t>
      </w:r>
    </w:p>
    <w:p>
      <w:pPr>
        <w:pStyle w:val="BodyText"/>
        <w:jc w:val="both"/>
      </w:pPr>
      <w:r>
        <w:rPr/>
        <w:t>Wednesday, October 7, 2020</w:t>
      </w:r>
    </w:p>
    <w:sectPr>
      <w:type w:val="continuous"/>
      <w:pgSz w:w="12240" w:h="15840"/>
      <w:pgMar w:top="13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Southern Pines</dc:creator>
  <dc:title>Notice of Public Hearing Before The</dc:title>
  <dcterms:created xsi:type="dcterms:W3CDTF">2020-09-24T14:34:04Z</dcterms:created>
  <dcterms:modified xsi:type="dcterms:W3CDTF">2020-09-24T14:34:04Z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2020-09-24T00:00:00Z</vt:filetime>
  </property>
</Properties>
</file>